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6A88" w:rsidRPr="00834C8B" w:rsidRDefault="001C5D66" w:rsidP="009370C6">
      <w:pPr>
        <w:spacing w:after="360"/>
        <w:jc w:val="both"/>
        <w:rPr>
          <w:rFonts w:ascii="Times New Roman" w:hAnsi="Times New Roman" w:cs="Times New Roman"/>
          <w:sz w:val="40"/>
          <w:szCs w:val="96"/>
        </w:rPr>
      </w:pPr>
      <w:r w:rsidRPr="00834C8B">
        <w:rPr>
          <w:rFonts w:ascii="Times New Roman" w:hAnsi="Times New Roman" w:cs="Times New Roman"/>
          <w:sz w:val="40"/>
          <w:szCs w:val="96"/>
        </w:rPr>
        <w:t xml:space="preserve">Анализ сервисов на </w:t>
      </w:r>
      <w:proofErr w:type="spellStart"/>
      <w:r w:rsidRPr="00834C8B">
        <w:rPr>
          <w:rFonts w:ascii="Times New Roman" w:hAnsi="Times New Roman" w:cs="Times New Roman"/>
          <w:sz w:val="40"/>
          <w:szCs w:val="96"/>
        </w:rPr>
        <w:t>гештальт</w:t>
      </w:r>
      <w:proofErr w:type="spellEnd"/>
      <w:r w:rsidRPr="00834C8B">
        <w:rPr>
          <w:rFonts w:ascii="Times New Roman" w:hAnsi="Times New Roman" w:cs="Times New Roman"/>
          <w:sz w:val="40"/>
          <w:szCs w:val="96"/>
        </w:rPr>
        <w:t>-принципы</w:t>
      </w:r>
      <w:r w:rsidR="00834C8B" w:rsidRPr="00834C8B">
        <w:rPr>
          <w:rFonts w:ascii="Times New Roman" w:hAnsi="Times New Roman" w:cs="Times New Roman"/>
          <w:sz w:val="40"/>
          <w:szCs w:val="96"/>
        </w:rPr>
        <w:t xml:space="preserve"> и композиции</w:t>
      </w:r>
    </w:p>
    <w:p w:rsidR="001C5D66" w:rsidRPr="009370C6" w:rsidRDefault="001C5D66" w:rsidP="009370C6">
      <w:pPr>
        <w:rPr>
          <w:rFonts w:ascii="Times New Roman" w:hAnsi="Times New Roman" w:cs="Times New Roman"/>
          <w:b/>
          <w:sz w:val="28"/>
          <w:szCs w:val="28"/>
        </w:rPr>
      </w:pPr>
      <w:r w:rsidRPr="00834C8B">
        <w:rPr>
          <w:rFonts w:ascii="Times New Roman" w:hAnsi="Times New Roman" w:cs="Times New Roman"/>
          <w:b/>
          <w:sz w:val="28"/>
          <w:szCs w:val="28"/>
        </w:rPr>
        <w:t xml:space="preserve">Сайт - </w:t>
      </w:r>
      <w:r w:rsidR="002F0BFB" w:rsidRPr="00834C8B">
        <w:rPr>
          <w:rFonts w:ascii="Times New Roman" w:hAnsi="Times New Roman" w:cs="Times New Roman"/>
          <w:b/>
          <w:sz w:val="28"/>
          <w:szCs w:val="28"/>
        </w:rPr>
        <w:t>https://www.vtb.ru/</w:t>
      </w:r>
    </w:p>
    <w:p w:rsidR="001C5D66" w:rsidRDefault="002F0BFB" w:rsidP="001C5D66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2F0BF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AA6E879" wp14:editId="7811C6BF">
            <wp:extent cx="5940425" cy="32410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66" w:rsidRDefault="001C5D66" w:rsidP="001C5D66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1C5D66" w:rsidRDefault="009370C6" w:rsidP="002F0BFB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9370C6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близости.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</w:t>
      </w:r>
      <w:r w:rsidR="002F0BFB"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>На главной странице сайта находятся блоки с похожими по стилю элементами, такими как иконки, заголовки и текст. Это создает ощущение единого блока информации, который легче воспринимается пользователем.</w:t>
      </w:r>
    </w:p>
    <w:p w:rsidR="009370C6" w:rsidRDefault="009370C6" w:rsidP="002F0BFB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5718A0">
        <w:rPr>
          <w:rFonts w:ascii="Times New Roman" w:hAnsi="Times New Roman" w:cs="Times New Roman"/>
          <w:b/>
          <w:sz w:val="28"/>
          <w:szCs w:val="28"/>
        </w:rPr>
        <w:t>Принцип соотношения фигуры и фона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. В заголовке «Предложения банка» элементы с изображениями привлекают больше внимания пользователя. Фигуры выделяются на фоне белого цвета блока. Это привлекает внимание пользователя и помогает ему быстрее ориентироваться на странице.</w:t>
      </w:r>
    </w:p>
    <w:p w:rsidR="009370C6" w:rsidRDefault="009370C6" w:rsidP="002F0BFB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9370C6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непрерывности.</w:t>
      </w:r>
      <w:r w:rsidR="005E2615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 w:rsidR="005E2615">
        <w:rPr>
          <w:rFonts w:ascii="Times New Roman" w:hAnsi="Times New Roman" w:cs="Times New Roman"/>
          <w:sz w:val="28"/>
          <w:szCs w:val="28"/>
          <w:shd w:val="clear" w:color="auto" w:fill="F7F7F8"/>
        </w:rPr>
        <w:t>На главной странице расположены карточки с услугами банка в одну линию, что делает восприятие более отчётливым и понятным, по сравнению с хаотичным расположением.</w:t>
      </w:r>
    </w:p>
    <w:p w:rsidR="009370C6" w:rsidRDefault="00301FB7" w:rsidP="00301FB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301FB7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общей области.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Разделы услуг расположены в одной общей области, что делает их взаимосвязанными между собой. Тоже самое и с предложениями банка.</w:t>
      </w:r>
    </w:p>
    <w:p w:rsidR="00301FB7" w:rsidRPr="00301FB7" w:rsidRDefault="00301FB7" w:rsidP="00301FB7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1C5D66" w:rsidRDefault="001C5D66" w:rsidP="001C5D66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834C8B">
        <w:rPr>
          <w:rFonts w:ascii="Times New Roman" w:hAnsi="Times New Roman" w:cs="Times New Roman"/>
          <w:b/>
          <w:sz w:val="28"/>
          <w:szCs w:val="28"/>
        </w:rPr>
        <w:t>Сайт -</w:t>
      </w:r>
      <w:r w:rsidR="002F0BFB" w:rsidRPr="00834C8B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6" w:history="1">
        <w:r w:rsidR="009370C6" w:rsidRPr="00C81077">
          <w:rPr>
            <w:rStyle w:val="a4"/>
            <w:rFonts w:ascii="Times New Roman" w:hAnsi="Times New Roman" w:cs="Times New Roman"/>
            <w:b/>
            <w:sz w:val="28"/>
            <w:szCs w:val="28"/>
          </w:rPr>
          <w:t>https://www.tinkoff.ru/</w:t>
        </w:r>
      </w:hyperlink>
    </w:p>
    <w:p w:rsidR="009370C6" w:rsidRDefault="009370C6" w:rsidP="009370C6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4D3F8A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</w:t>
      </w:r>
      <w:r w:rsidRPr="004D3F8A">
        <w:rPr>
          <w:rFonts w:ascii="Times New Roman" w:hAnsi="Times New Roman" w:cs="Times New Roman"/>
          <w:b/>
          <w:color w:val="374151"/>
          <w:sz w:val="28"/>
          <w:szCs w:val="28"/>
          <w:shd w:val="clear" w:color="auto" w:fill="F7F7F8"/>
        </w:rPr>
        <w:t xml:space="preserve"> </w:t>
      </w:r>
      <w:r w:rsidRPr="004D3F8A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близости</w:t>
      </w:r>
      <w:r>
        <w:rPr>
          <w:rFonts w:ascii="Times New Roman" w:hAnsi="Times New Roman" w:cs="Times New Roman"/>
          <w:color w:val="374151"/>
          <w:sz w:val="28"/>
          <w:szCs w:val="28"/>
          <w:shd w:val="clear" w:color="auto" w:fill="F7F7F8"/>
        </w:rPr>
        <w:t xml:space="preserve">. </w:t>
      </w:r>
      <w:r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На главной странице сайта находятся карточки с похожими по стилю элементами, такими как цвет, шрифт и форма. Карточки </w:t>
      </w:r>
      <w:r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lastRenderedPageBreak/>
        <w:t xml:space="preserve">размещены в группы на основе их функции, что позволяет легко и быстро находить нужную информацию. Также выше представлено </w:t>
      </w:r>
      <w:proofErr w:type="gramStart"/>
      <w:r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>изображение</w:t>
      </w:r>
      <w:proofErr w:type="gramEnd"/>
      <w:r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на котором видна композиция. </w:t>
      </w:r>
    </w:p>
    <w:p w:rsidR="009370C6" w:rsidRPr="00834C8B" w:rsidRDefault="009370C6" w:rsidP="009370C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C5D66" w:rsidRDefault="002F0BFB" w:rsidP="002F0BFB">
      <w:pPr>
        <w:jc w:val="center"/>
        <w:rPr>
          <w:rFonts w:ascii="Times New Roman" w:hAnsi="Times New Roman" w:cs="Times New Roman"/>
          <w:sz w:val="28"/>
          <w:szCs w:val="28"/>
        </w:rPr>
      </w:pPr>
      <w:r w:rsidRPr="002F0B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9CFFB5" wp14:editId="152A1ECB">
            <wp:extent cx="5278138" cy="29547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881" cy="29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F7BC9" w:rsidRDefault="004D3F8A" w:rsidP="002F0BFB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4D3F8A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Композиция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. </w:t>
      </w:r>
      <w:r w:rsidR="00834C8B"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На данной композиции соблюдаются все правила: единство, </w:t>
      </w:r>
      <w:r w:rsid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>с</w:t>
      </w:r>
      <w:r w:rsidR="00DF78D0">
        <w:rPr>
          <w:rFonts w:ascii="Times New Roman" w:hAnsi="Times New Roman" w:cs="Times New Roman"/>
          <w:sz w:val="28"/>
          <w:szCs w:val="28"/>
          <w:shd w:val="clear" w:color="auto" w:fill="F7F7F8"/>
        </w:rPr>
        <w:t>о</w:t>
      </w:r>
      <w:r w:rsid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>подчинение и равновесие. Все элементы взаимодей</w:t>
      </w:r>
      <w:r w:rsidR="00DF78D0">
        <w:rPr>
          <w:rFonts w:ascii="Times New Roman" w:hAnsi="Times New Roman" w:cs="Times New Roman"/>
          <w:sz w:val="28"/>
          <w:szCs w:val="28"/>
          <w:shd w:val="clear" w:color="auto" w:fill="F7F7F8"/>
        </w:rPr>
        <w:t>ст</w:t>
      </w:r>
      <w:r w:rsidR="0036346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вуют друг с другом, центром </w:t>
      </w:r>
      <w:r w:rsidR="00DF78D0">
        <w:rPr>
          <w:rFonts w:ascii="Times New Roman" w:hAnsi="Times New Roman" w:cs="Times New Roman"/>
          <w:sz w:val="28"/>
          <w:szCs w:val="28"/>
          <w:shd w:val="clear" w:color="auto" w:fill="F7F7F8"/>
        </w:rPr>
        <w:t>композиции</w:t>
      </w:r>
      <w:r w:rsid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является валютная карта банка, которая символизирует сам банк.</w:t>
      </w:r>
      <w:r w:rsidR="0036346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Элемент композиции – точка.</w:t>
      </w:r>
      <w:r w:rsid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Элементы не сильно отличаются размерами что создаёт удобство для глаз пользователей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и соблюдает равновесие</w:t>
      </w:r>
      <w:r w:rsid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Композиция является асимметричной, </w:t>
      </w:r>
      <w:r w:rsidR="0079014A">
        <w:rPr>
          <w:rFonts w:ascii="Times New Roman" w:hAnsi="Times New Roman" w:cs="Times New Roman"/>
          <w:sz w:val="28"/>
          <w:szCs w:val="28"/>
          <w:shd w:val="clear" w:color="auto" w:fill="F7F7F8"/>
        </w:rPr>
        <w:t>форма округлая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.</w:t>
      </w:r>
    </w:p>
    <w:p w:rsidR="00834C8B" w:rsidRPr="00834C8B" w:rsidRDefault="00834C8B" w:rsidP="00834C8B">
      <w:pPr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834C8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Сайт – https://alfabank.ru/</w:t>
      </w:r>
    </w:p>
    <w:p w:rsidR="00834C8B" w:rsidRDefault="00834C8B" w:rsidP="00834C8B">
      <w:pPr>
        <w:jc w:val="center"/>
        <w:rPr>
          <w:rFonts w:ascii="Times New Roman" w:hAnsi="Times New Roman" w:cs="Times New Roman"/>
          <w:sz w:val="28"/>
          <w:szCs w:val="28"/>
        </w:rPr>
      </w:pPr>
      <w:r w:rsidRPr="00834C8B">
        <w:rPr>
          <w:rFonts w:ascii="Times New Roman" w:hAnsi="Times New Roman" w:cs="Times New Roman"/>
          <w:noProof/>
          <w:sz w:val="28"/>
          <w:szCs w:val="28"/>
          <w:shd w:val="clear" w:color="auto" w:fill="F7F7F8"/>
          <w:lang w:eastAsia="ru-RU"/>
        </w:rPr>
        <w:drawing>
          <wp:inline distT="0" distB="0" distL="0" distR="0" wp14:anchorId="2E3CBA26" wp14:editId="263B395F">
            <wp:extent cx="3963222" cy="31116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3363" cy="31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8B" w:rsidRDefault="0079014A" w:rsidP="004D3F8A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lastRenderedPageBreak/>
        <w:t>Принцип непрерывности</w:t>
      </w:r>
      <w:r w:rsidRPr="0079014A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</w:t>
      </w:r>
      <w:r w:rsidR="00834C8B" w:rsidRPr="004D3F8A">
        <w:rPr>
          <w:rFonts w:ascii="Times New Roman" w:hAnsi="Times New Roman" w:cs="Times New Roman"/>
          <w:sz w:val="28"/>
          <w:szCs w:val="28"/>
          <w:shd w:val="clear" w:color="auto" w:fill="F7F7F8"/>
        </w:rPr>
        <w:t>На главной странице сайта находится главное меню, которое состоит из нескольких элементов, расположенных в линию. Это создает ощущение продолжения, которое направляет взгляд пользователя на нужный ему элемент.</w:t>
      </w:r>
      <w:r w:rsidR="004D3F8A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</w:t>
      </w:r>
    </w:p>
    <w:p w:rsidR="0079014A" w:rsidRDefault="0079014A" w:rsidP="004D3F8A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79014A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завершённости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Р</w:t>
      </w:r>
      <w:r w:rsidRPr="0079014A">
        <w:rPr>
          <w:rFonts w:ascii="Times New Roman" w:hAnsi="Times New Roman" w:cs="Times New Roman"/>
          <w:sz w:val="28"/>
          <w:szCs w:val="28"/>
          <w:shd w:val="clear" w:color="auto" w:fill="F7F7F8"/>
        </w:rPr>
        <w:t>азделы сайта имеют заголовки и иллюстрации, которые помогают пользователю понимать, что это законченный объект и что ожидать от него.</w:t>
      </w:r>
    </w:p>
    <w:p w:rsidR="0079014A" w:rsidRDefault="0079014A" w:rsidP="004D3F8A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79014A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Принцип симметрии и асимметрии. 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На главном меню разделы расположены симметрично относительно друг друга, но ассиметрично относительно </w:t>
      </w:r>
      <w:r w:rsidR="009370C6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поиска и кнопки «Альфа-онлайн». </w:t>
      </w:r>
    </w:p>
    <w:p w:rsidR="00DF78D0" w:rsidRPr="00DF78D0" w:rsidRDefault="00DF78D0" w:rsidP="004D3F8A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DF78D0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Композиция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Данная композиция предполагает единство и соподчинение. Однако равновесие не соблюдается. Все элементы взаимодействуют между собой неплохо, однако не так как хотелось бы. Фигура овала выделяется большим размером, чем другие элементы. Валютная карта является центральной точкой композиции, а из-за того, что она имеет малые размеры,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кажется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что центральной точкой является овал. </w:t>
      </w:r>
      <w:r w:rsidR="00426974">
        <w:rPr>
          <w:rFonts w:ascii="Times New Roman" w:hAnsi="Times New Roman" w:cs="Times New Roman"/>
          <w:sz w:val="28"/>
          <w:szCs w:val="28"/>
          <w:shd w:val="clear" w:color="auto" w:fill="F7F7F8"/>
        </w:rPr>
        <w:t>Но, в общем композиция похожа на композицию с прошлого ресурса.</w:t>
      </w:r>
      <w:r w:rsidR="0036346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Форма объекта округлая.</w:t>
      </w:r>
    </w:p>
    <w:p w:rsidR="005E2615" w:rsidRDefault="005E2615" w:rsidP="005E2615">
      <w:pPr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834C8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Сайт – </w:t>
      </w:r>
      <w:hyperlink r:id="rId9" w:history="1">
        <w:r w:rsidRPr="00C81077">
          <w:rPr>
            <w:rStyle w:val="a4"/>
            <w:rFonts w:ascii="Times New Roman" w:hAnsi="Times New Roman" w:cs="Times New Roman"/>
            <w:b/>
            <w:sz w:val="28"/>
            <w:szCs w:val="28"/>
            <w:shd w:val="clear" w:color="auto" w:fill="F7F7F8"/>
          </w:rPr>
          <w:t>https://www.rsb.ru/</w:t>
        </w:r>
      </w:hyperlink>
    </w:p>
    <w:p w:rsidR="005E2615" w:rsidRDefault="005E2615" w:rsidP="005E2615">
      <w:pPr>
        <w:jc w:val="center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5E2615">
        <w:rPr>
          <w:rFonts w:ascii="Times New Roman" w:hAnsi="Times New Roman" w:cs="Times New Roman"/>
          <w:b/>
          <w:noProof/>
          <w:sz w:val="28"/>
          <w:szCs w:val="28"/>
          <w:shd w:val="clear" w:color="auto" w:fill="F7F7F8"/>
          <w:lang w:eastAsia="ru-RU"/>
        </w:rPr>
        <w:drawing>
          <wp:inline distT="0" distB="0" distL="0" distR="0" wp14:anchorId="2FED5CC0" wp14:editId="77780364">
            <wp:extent cx="5940425" cy="32480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15" w:rsidRDefault="005E2615" w:rsidP="005E2615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Принцип сходства.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Карточки услуг на главной странице сайта имеют схожие визуальные характеристики и воспринимаются как взаимосвязанные</w:t>
      </w:r>
      <w:r w:rsidR="00DF78D0">
        <w:rPr>
          <w:rFonts w:ascii="Times New Roman" w:hAnsi="Times New Roman" w:cs="Times New Roman"/>
          <w:sz w:val="28"/>
          <w:szCs w:val="28"/>
          <w:shd w:val="clear" w:color="auto" w:fill="F7F7F8"/>
        </w:rPr>
        <w:t>, относительно других элементов страницы. Тем самым карточки образуют группу схожих объектов и воспринимаются как одинаковые.</w:t>
      </w:r>
    </w:p>
    <w:p w:rsidR="00DF78D0" w:rsidRDefault="00DF78D0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DF78D0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lastRenderedPageBreak/>
        <w:t>Принцип близости.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Карточки на главной странице расположены близко друг к другу, воспринимаются как взаимосвязанные и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сгрупперованные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в больше степени, чем другие элементы на этой странице. </w:t>
      </w:r>
    </w:p>
    <w:p w:rsidR="00426974" w:rsidRDefault="00426974" w:rsidP="00426974">
      <w:pPr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</w:p>
    <w:p w:rsidR="00426974" w:rsidRPr="00426974" w:rsidRDefault="00426974" w:rsidP="00426974">
      <w:pPr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834C8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Сайт – </w:t>
      </w:r>
      <w:r w:rsidRPr="00426974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https://www.raiffeisen.ru/</w:t>
      </w:r>
    </w:p>
    <w:p w:rsidR="005E2615" w:rsidRDefault="00426974" w:rsidP="005E2615">
      <w:pPr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426974">
        <w:rPr>
          <w:rFonts w:ascii="Times New Roman" w:hAnsi="Times New Roman" w:cs="Times New Roman"/>
          <w:noProof/>
          <w:sz w:val="28"/>
          <w:szCs w:val="28"/>
          <w:shd w:val="clear" w:color="auto" w:fill="F7F7F8"/>
          <w:lang w:eastAsia="ru-RU"/>
        </w:rPr>
        <w:drawing>
          <wp:inline distT="0" distB="0" distL="0" distR="0" wp14:anchorId="64E1795F" wp14:editId="3FD6118A">
            <wp:extent cx="5940425" cy="18897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74" w:rsidRDefault="00426974" w:rsidP="005E2615">
      <w:pPr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426974">
        <w:rPr>
          <w:rFonts w:ascii="Times New Roman" w:hAnsi="Times New Roman" w:cs="Times New Roman"/>
          <w:noProof/>
          <w:sz w:val="28"/>
          <w:szCs w:val="28"/>
          <w:shd w:val="clear" w:color="auto" w:fill="F7F7F8"/>
          <w:lang w:eastAsia="ru-RU"/>
        </w:rPr>
        <w:drawing>
          <wp:inline distT="0" distB="0" distL="0" distR="0" wp14:anchorId="15A3E262" wp14:editId="4B922D74">
            <wp:extent cx="5940425" cy="18459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74" w:rsidRDefault="00426974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Принцип </w:t>
      </w:r>
      <w:r w:rsidR="00B62D0B" w:rsidRP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общего направления</w:t>
      </w:r>
      <w:r w:rsid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 w:rsidR="00B62D0B" w:rsidRP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(общей судьбы). </w:t>
      </w:r>
      <w:r w:rsidR="00B62D0B">
        <w:rPr>
          <w:rFonts w:ascii="Times New Roman" w:hAnsi="Times New Roman" w:cs="Times New Roman"/>
          <w:sz w:val="28"/>
          <w:szCs w:val="28"/>
          <w:shd w:val="clear" w:color="auto" w:fill="F7F7F8"/>
        </w:rPr>
        <w:t>Элементы слайдера услуг на главной странице сайта движутся в одном направлении, воспринимаются более взаимосвязанными с теми, что стоят на месте. Также воспринимаются как группа.</w:t>
      </w:r>
    </w:p>
    <w:p w:rsidR="00B62D0B" w:rsidRDefault="00B62D0B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завершённости.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Разделы услуг слайдера</w:t>
      </w:r>
      <w:r w:rsidRPr="0079014A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имеют заголовки и иллюстрации, которые помогают пользователю понимать, что это законченный объект и что ожидать от него.</w:t>
      </w:r>
    </w:p>
    <w:p w:rsidR="00301FB7" w:rsidRDefault="00301FB7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301FB7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общей области.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Разделы услуг слайдера расположены в одной области по отношению к другим элементам на странице. Элементы воспринимаются как связанные.</w:t>
      </w:r>
    </w:p>
    <w:p w:rsidR="00301FB7" w:rsidRDefault="00301FB7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122333" w:rsidRDefault="00122333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122333" w:rsidRDefault="00122333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122333" w:rsidRDefault="00122333" w:rsidP="00426974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CF5DE9" w:rsidRDefault="00CF5DE9" w:rsidP="00CF5DE9">
      <w:pPr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834C8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lastRenderedPageBreak/>
        <w:t xml:space="preserve">Сайт – </w:t>
      </w:r>
      <w:hyperlink r:id="rId13" w:history="1">
        <w:r w:rsidRPr="00C81077">
          <w:rPr>
            <w:rStyle w:val="a4"/>
            <w:rFonts w:ascii="Times New Roman" w:hAnsi="Times New Roman" w:cs="Times New Roman"/>
            <w:b/>
            <w:sz w:val="28"/>
            <w:szCs w:val="28"/>
            <w:shd w:val="clear" w:color="auto" w:fill="F7F7F8"/>
          </w:rPr>
          <w:t>https://www.alfabank.by/</w:t>
        </w:r>
      </w:hyperlink>
    </w:p>
    <w:p w:rsidR="00CF5DE9" w:rsidRDefault="00CF5DE9" w:rsidP="00CF5DE9">
      <w:pPr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  <w:lang w:val="en-US"/>
        </w:rPr>
      </w:pPr>
      <w:r w:rsidRPr="00CF5DE9">
        <w:rPr>
          <w:rFonts w:ascii="Times New Roman" w:hAnsi="Times New Roman" w:cs="Times New Roman"/>
          <w:b/>
          <w:noProof/>
          <w:sz w:val="28"/>
          <w:szCs w:val="28"/>
          <w:shd w:val="clear" w:color="auto" w:fill="F7F7F8"/>
          <w:lang w:eastAsia="ru-RU"/>
        </w:rPr>
        <w:drawing>
          <wp:inline distT="0" distB="0" distL="0" distR="0" wp14:anchorId="2226863A" wp14:editId="7D27FD3C">
            <wp:extent cx="5940425" cy="28467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E9" w:rsidRDefault="00CF5DE9" w:rsidP="00CF5DE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общего направления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r w:rsidRPr="00B62D0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(общей судьбы).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На слайдере с эффектом масштабирования увеличиваются на одно значение, воспринимаются как группа и отчетливо взаимосвязаны. 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</w:p>
    <w:p w:rsidR="00CF5DE9" w:rsidRDefault="00CF5DE9" w:rsidP="00CF5DE9">
      <w:pPr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CF5DE9">
        <w:rPr>
          <w:rFonts w:ascii="Times New Roman" w:hAnsi="Times New Roman" w:cs="Times New Roman"/>
          <w:noProof/>
          <w:sz w:val="28"/>
          <w:szCs w:val="28"/>
          <w:shd w:val="clear" w:color="auto" w:fill="F7F7F8"/>
          <w:lang w:eastAsia="ru-RU"/>
        </w:rPr>
        <w:drawing>
          <wp:inline distT="0" distB="0" distL="0" distR="0" wp14:anchorId="7789FF78" wp14:editId="307DD4AB">
            <wp:extent cx="5940425" cy="32499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E9" w:rsidRDefault="00CF5DE9" w:rsidP="00CF5DE9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proofErr w:type="gramStart"/>
      <w:r w:rsidRPr="00CF5DE9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Принцип 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сходства</w:t>
      </w:r>
      <w:proofErr w:type="gramEnd"/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Карточки услуг на главной странице сайта имеют схожие визуальные характеристики и воспринимаются как взаимосвязанные, относительно других элементов страницы. Тем самым карточки образуют группу схожих объектов и воспринимаются как одинаковые.</w:t>
      </w:r>
    </w:p>
    <w:p w:rsidR="00CF5DE9" w:rsidRDefault="00CF5DE9" w:rsidP="00CF5DE9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CF5DE9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симметрии и асимметрии.</w:t>
      </w: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Взаимосвязанные элементы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которые представляют группу находятся на одном расстоянии по отношению друг к другу, но асимметрично по отношению к другой группе элементов.</w:t>
      </w:r>
    </w:p>
    <w:p w:rsidR="00FA5AF2" w:rsidRDefault="00FA5AF2" w:rsidP="00FA5AF2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5718A0">
        <w:rPr>
          <w:rFonts w:ascii="Times New Roman" w:hAnsi="Times New Roman" w:cs="Times New Roman"/>
          <w:b/>
          <w:sz w:val="28"/>
          <w:szCs w:val="28"/>
        </w:rPr>
        <w:lastRenderedPageBreak/>
        <w:t>Принцип соотношения фигуры и фона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В заголовке нижней части изображения изображены элементы с фигурами, что привлекают больше внимания пользователя. Фигуры выделяются на фоне белого цвета блока. Это привлекает внимание пользователя и помогает ему быстрее ориентироваться на странице.</w:t>
      </w:r>
    </w:p>
    <w:p w:rsidR="00A040D6" w:rsidRDefault="00A040D6" w:rsidP="00FA5AF2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A040D6" w:rsidRDefault="00A040D6" w:rsidP="00A040D6">
      <w:pPr>
        <w:jc w:val="both"/>
        <w:rPr>
          <w:rFonts w:ascii="Times New Roman" w:hAnsi="Times New Roman" w:cs="Times New Roman"/>
          <w:sz w:val="28"/>
          <w:szCs w:val="28"/>
        </w:rPr>
      </w:pPr>
      <w:r w:rsidRPr="00834C8B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Сайт – </w:t>
      </w:r>
      <w:hyperlink r:id="rId16" w:history="1">
        <w:r w:rsidRPr="00D64A91">
          <w:rPr>
            <w:rStyle w:val="a4"/>
            <w:rFonts w:ascii="Times New Roman" w:hAnsi="Times New Roman" w:cs="Times New Roman"/>
            <w:sz w:val="28"/>
            <w:szCs w:val="28"/>
          </w:rPr>
          <w:t>https://www.priorbank.by/</w:t>
        </w:r>
      </w:hyperlink>
    </w:p>
    <w:p w:rsidR="00A040D6" w:rsidRDefault="00A040D6" w:rsidP="00A040D6">
      <w:pPr>
        <w:jc w:val="center"/>
        <w:rPr>
          <w:rFonts w:ascii="Times New Roman" w:hAnsi="Times New Roman" w:cs="Times New Roman"/>
          <w:b/>
          <w:sz w:val="28"/>
          <w:szCs w:val="28"/>
          <w:shd w:val="clear" w:color="auto" w:fill="F7F7F8"/>
        </w:rPr>
      </w:pPr>
      <w:r w:rsidRPr="00A040D6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drawing>
          <wp:inline distT="0" distB="0" distL="0" distR="0" wp14:anchorId="7188033F" wp14:editId="7C782C40">
            <wp:extent cx="5940425" cy="30245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0D6" w:rsidRDefault="00A040D6" w:rsidP="00A040D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 xml:space="preserve">Принцип общей области(взаимосвязи).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На главной странице сайта на блоке «Актуально сейчас» элементы расположены в одной области, воспринимаются как связанные и помогают поместить этот блок на передний план, акцентируя внимание пользователей.</w:t>
      </w:r>
    </w:p>
    <w:p w:rsidR="00584549" w:rsidRDefault="00584549" w:rsidP="00A040D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584549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Принцип сходства.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Элементы блока имеют схожие визуальные характеристики, что позволяет пользователю воспринимать это как единую группу, а также заинтересовать пользователей.</w:t>
      </w:r>
    </w:p>
    <w:p w:rsidR="00584549" w:rsidRDefault="00584549" w:rsidP="0036346B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  <w:r w:rsidRPr="00584549">
        <w:rPr>
          <w:rFonts w:ascii="Times New Roman" w:hAnsi="Times New Roman" w:cs="Times New Roman"/>
          <w:b/>
          <w:sz w:val="28"/>
          <w:szCs w:val="28"/>
          <w:shd w:val="clear" w:color="auto" w:fill="F7F7F8"/>
        </w:rPr>
        <w:t>Композиция.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</w:t>
      </w:r>
      <w:r w:rsidRPr="00834C8B">
        <w:rPr>
          <w:rFonts w:ascii="Times New Roman" w:hAnsi="Times New Roman" w:cs="Times New Roman"/>
          <w:sz w:val="28"/>
          <w:szCs w:val="28"/>
          <w:shd w:val="clear" w:color="auto" w:fill="F7F7F8"/>
        </w:rPr>
        <w:t>На данной композиции соб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людаются единство. Применяется размытие элементов для подчеркивания движения композиции и взаимодействия элементов друг с другом. Соподчинение выражено в выделении центра композиции, то есть телефона с выполненной услугой. Элементы композиции – линия.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Элементы не сильно отличаются размерами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 что создаёт удобство для глаз пользователей и соблюдает равновесие. </w:t>
      </w:r>
      <w:r w:rsidR="0036346B"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Однако заметна скудность цветов. 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 xml:space="preserve">Композиция является асимметричной, </w:t>
      </w:r>
      <w:r w:rsidR="0036346B">
        <w:rPr>
          <w:rFonts w:ascii="Times New Roman" w:hAnsi="Times New Roman" w:cs="Times New Roman"/>
          <w:sz w:val="28"/>
          <w:szCs w:val="28"/>
          <w:shd w:val="clear" w:color="auto" w:fill="F7F7F8"/>
        </w:rPr>
        <w:t>форма объекта округлая</w:t>
      </w:r>
      <w:r>
        <w:rPr>
          <w:rFonts w:ascii="Times New Roman" w:hAnsi="Times New Roman" w:cs="Times New Roman"/>
          <w:sz w:val="28"/>
          <w:szCs w:val="28"/>
          <w:shd w:val="clear" w:color="auto" w:fill="F7F7F8"/>
        </w:rPr>
        <w:t>.</w:t>
      </w:r>
    </w:p>
    <w:p w:rsidR="00A040D6" w:rsidRPr="00584549" w:rsidRDefault="00A040D6" w:rsidP="00A040D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A040D6" w:rsidRDefault="00A040D6" w:rsidP="00FA5AF2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301FB7" w:rsidRPr="00301FB7" w:rsidRDefault="00301FB7" w:rsidP="00FA5AF2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7F7F8"/>
        </w:rPr>
      </w:pPr>
    </w:p>
    <w:p w:rsidR="0079014A" w:rsidRPr="004D3F8A" w:rsidRDefault="0079014A" w:rsidP="004D3F8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9014A" w:rsidRPr="004D3F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E80FBE"/>
    <w:multiLevelType w:val="hybridMultilevel"/>
    <w:tmpl w:val="07AA6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66C"/>
    <w:rsid w:val="00122333"/>
    <w:rsid w:val="001C5D66"/>
    <w:rsid w:val="002F0BFB"/>
    <w:rsid w:val="00301FB7"/>
    <w:rsid w:val="0036346B"/>
    <w:rsid w:val="003E6A88"/>
    <w:rsid w:val="00426974"/>
    <w:rsid w:val="004D3F8A"/>
    <w:rsid w:val="00584549"/>
    <w:rsid w:val="005E2615"/>
    <w:rsid w:val="006F7BC9"/>
    <w:rsid w:val="0075766C"/>
    <w:rsid w:val="0079014A"/>
    <w:rsid w:val="00834C8B"/>
    <w:rsid w:val="009370C6"/>
    <w:rsid w:val="00A040D6"/>
    <w:rsid w:val="00B62D0B"/>
    <w:rsid w:val="00CF5DE9"/>
    <w:rsid w:val="00DF78D0"/>
    <w:rsid w:val="00FA5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B556B"/>
  <w15:chartTrackingRefBased/>
  <w15:docId w15:val="{9BC24C29-1044-4DA5-8118-D39F9A598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454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5D6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C5D6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alfabank.by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www.priorbank.by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tinkoff.ru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rsb.ru/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7</Pages>
  <Words>871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2023-04-11T19:05:00Z</dcterms:created>
  <dcterms:modified xsi:type="dcterms:W3CDTF">2023-04-11T23:57:00Z</dcterms:modified>
</cp:coreProperties>
</file>